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F62" w:rsidRDefault="00296F62" w:rsidP="00296F62">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河北广播电视大学“人才培养模式改革和开放教育试点” </w:t>
      </w:r>
    </w:p>
    <w:p w:rsidR="00296F62" w:rsidRDefault="00296F62" w:rsidP="00296F62">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管理学科经济学类</w:t>
      </w:r>
    </w:p>
    <w:p w:rsidR="00296F62" w:rsidRDefault="00296F62" w:rsidP="00296F62">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 金融管理（专）</w:t>
      </w:r>
      <w:r w:rsidR="007D12D8">
        <w:rPr>
          <w:rFonts w:ascii="黑体" w:eastAsia="黑体" w:hint="eastAsia"/>
          <w:b/>
          <w:bCs/>
          <w:sz w:val="30"/>
          <w:szCs w:val="27"/>
        </w:rPr>
        <w:t>实施</w:t>
      </w:r>
      <w:r>
        <w:rPr>
          <w:rFonts w:ascii="黑体" w:eastAsia="黑体" w:hint="eastAsia"/>
          <w:b/>
          <w:bCs/>
          <w:sz w:val="30"/>
          <w:szCs w:val="27"/>
        </w:rPr>
        <w:t>性规则说明</w:t>
      </w:r>
    </w:p>
    <w:p w:rsidR="00296F62" w:rsidRDefault="00296F62" w:rsidP="00296F62">
      <w:pPr>
        <w:pStyle w:val="a3"/>
        <w:spacing w:before="0" w:beforeAutospacing="0" w:after="0" w:afterAutospacing="0"/>
        <w:ind w:firstLineChars="33" w:firstLine="79"/>
        <w:rPr>
          <w:szCs w:val="21"/>
        </w:rPr>
      </w:pPr>
      <w:bookmarkStart w:id="0" w:name="_GoBack"/>
      <w:bookmarkEnd w:id="0"/>
    </w:p>
    <w:p w:rsidR="00296F62" w:rsidRDefault="00296F62" w:rsidP="00296F62">
      <w:pPr>
        <w:pStyle w:val="a3"/>
        <w:spacing w:before="0" w:beforeAutospacing="0" w:after="0" w:afterAutospacing="0" w:line="360" w:lineRule="auto"/>
        <w:ind w:firstLineChars="180" w:firstLine="434"/>
        <w:rPr>
          <w:b/>
          <w:szCs w:val="21"/>
        </w:rPr>
      </w:pPr>
      <w:r>
        <w:rPr>
          <w:rFonts w:hint="eastAsia"/>
          <w:b/>
          <w:szCs w:val="21"/>
        </w:rPr>
        <w:t>一、招生对象</w:t>
      </w:r>
    </w:p>
    <w:p w:rsidR="00296F62" w:rsidRDefault="00296F62" w:rsidP="00296F62">
      <w:pPr>
        <w:pStyle w:val="a3"/>
        <w:spacing w:before="0" w:beforeAutospacing="0" w:after="0" w:afterAutospacing="0" w:line="360" w:lineRule="auto"/>
        <w:ind w:firstLineChars="180" w:firstLine="378"/>
        <w:rPr>
          <w:rFonts w:ascii="黑体" w:eastAsia="黑体"/>
          <w:b/>
          <w:bCs/>
          <w:sz w:val="21"/>
          <w:szCs w:val="21"/>
        </w:rPr>
      </w:pPr>
      <w:r>
        <w:rPr>
          <w:rFonts w:hint="eastAsia"/>
          <w:sz w:val="21"/>
          <w:szCs w:val="21"/>
        </w:rPr>
        <w:t>具有高中学历（含同等学历）及以上学历者。</w:t>
      </w:r>
    </w:p>
    <w:p w:rsidR="00296F62" w:rsidRDefault="00296F62" w:rsidP="00296F62">
      <w:pPr>
        <w:pStyle w:val="a3"/>
        <w:spacing w:before="0" w:beforeAutospacing="0" w:after="0" w:afterAutospacing="0" w:line="360" w:lineRule="auto"/>
        <w:ind w:firstLineChars="180" w:firstLine="434"/>
        <w:rPr>
          <w:b/>
          <w:szCs w:val="21"/>
        </w:rPr>
      </w:pPr>
      <w:r>
        <w:rPr>
          <w:rFonts w:hint="eastAsia"/>
          <w:b/>
          <w:bCs/>
        </w:rPr>
        <w:t>二、</w:t>
      </w:r>
      <w:r>
        <w:rPr>
          <w:rFonts w:hint="eastAsia"/>
          <w:b/>
          <w:szCs w:val="21"/>
        </w:rPr>
        <w:t>培养目标与要求</w:t>
      </w:r>
    </w:p>
    <w:p w:rsidR="00296F62" w:rsidRDefault="00296F62" w:rsidP="00296F62">
      <w:pPr>
        <w:pStyle w:val="a3"/>
        <w:spacing w:before="0" w:beforeAutospacing="0" w:after="0" w:afterAutospacing="0" w:line="360" w:lineRule="auto"/>
        <w:ind w:firstLineChars="180" w:firstLine="378"/>
        <w:rPr>
          <w:b/>
          <w:sz w:val="21"/>
          <w:szCs w:val="21"/>
        </w:rPr>
      </w:pPr>
      <w:r>
        <w:rPr>
          <w:rFonts w:hint="eastAsia"/>
          <w:sz w:val="21"/>
          <w:szCs w:val="21"/>
        </w:rPr>
        <w:t>（一）培养目标</w:t>
      </w:r>
    </w:p>
    <w:p w:rsidR="00296F62" w:rsidRDefault="00296F62" w:rsidP="00296F62">
      <w:pPr>
        <w:pStyle w:val="a3"/>
        <w:spacing w:before="0" w:beforeAutospacing="0" w:after="0" w:afterAutospacing="0" w:line="360" w:lineRule="auto"/>
        <w:ind w:firstLineChars="182" w:firstLine="382"/>
        <w:rPr>
          <w:sz w:val="21"/>
          <w:szCs w:val="21"/>
        </w:rPr>
      </w:pPr>
      <w:r>
        <w:rPr>
          <w:rFonts w:hint="eastAsia"/>
          <w:sz w:val="21"/>
          <w:szCs w:val="21"/>
        </w:rPr>
        <w:t>本专业培养社会主义建设所需要的德、智、体、美全面发展的，重点面向基层、面向业务第一线的应用型高等专门人才。</w:t>
      </w:r>
    </w:p>
    <w:p w:rsidR="00296F62" w:rsidRDefault="00296F62" w:rsidP="00296F62">
      <w:pPr>
        <w:pStyle w:val="a3"/>
        <w:spacing w:before="0" w:beforeAutospacing="0" w:after="0" w:afterAutospacing="0" w:line="360" w:lineRule="auto"/>
        <w:ind w:firstLineChars="171" w:firstLine="359"/>
        <w:rPr>
          <w:sz w:val="21"/>
          <w:szCs w:val="21"/>
        </w:rPr>
      </w:pPr>
      <w:r>
        <w:rPr>
          <w:rFonts w:hint="eastAsia"/>
          <w:sz w:val="21"/>
          <w:szCs w:val="21"/>
        </w:rPr>
        <w:t>（二）业务培养要求</w:t>
      </w:r>
    </w:p>
    <w:p w:rsidR="00296F62" w:rsidRDefault="00296F62" w:rsidP="00296F62">
      <w:pPr>
        <w:spacing w:line="360" w:lineRule="auto"/>
        <w:ind w:firstLineChars="200" w:firstLine="420"/>
        <w:rPr>
          <w:rFonts w:ascii="宋体" w:hAnsi="宋体"/>
          <w:szCs w:val="21"/>
        </w:rPr>
      </w:pPr>
      <w:r>
        <w:rPr>
          <w:rFonts w:ascii="宋体" w:hAnsi="宋体" w:hint="eastAsia"/>
          <w:szCs w:val="21"/>
        </w:rPr>
        <w:t>1、政治思想方面，拥护党的基本路线，热爱祖国，具有全心全意为人民服务精神；遵纪守法，有良好的社会公共道德和职业道德。</w:t>
      </w:r>
    </w:p>
    <w:p w:rsidR="00296F62" w:rsidRDefault="00296F62" w:rsidP="00296F62">
      <w:pPr>
        <w:spacing w:line="360" w:lineRule="auto"/>
        <w:ind w:firstLineChars="200" w:firstLine="420"/>
        <w:rPr>
          <w:rFonts w:ascii="宋体" w:hAnsi="宋体"/>
          <w:szCs w:val="21"/>
        </w:rPr>
      </w:pPr>
      <w:r>
        <w:rPr>
          <w:rFonts w:ascii="宋体" w:hAnsi="宋体" w:hint="eastAsia"/>
          <w:szCs w:val="21"/>
        </w:rPr>
        <w:t>2、在业务知识和能力方面，掌握金融专业某个专业方向所必需的基础理论、基本知识和基本技能从事本专业某个专业方向的实际工作，具有分析、解决一般性金融业务和技术问题的能力，具有较强分析、解决本专业方向业务和技术问题的以及初步的组织管理能力。</w:t>
      </w:r>
    </w:p>
    <w:p w:rsidR="00296F62" w:rsidRDefault="00296F62" w:rsidP="00296F62">
      <w:pPr>
        <w:pStyle w:val="a3"/>
        <w:spacing w:before="0" w:beforeAutospacing="0" w:after="0" w:afterAutospacing="0" w:line="360" w:lineRule="auto"/>
        <w:ind w:firstLineChars="182" w:firstLine="382"/>
        <w:rPr>
          <w:sz w:val="21"/>
          <w:szCs w:val="21"/>
        </w:rPr>
      </w:pPr>
      <w:r>
        <w:rPr>
          <w:rFonts w:hint="eastAsia"/>
          <w:sz w:val="21"/>
          <w:szCs w:val="21"/>
        </w:rPr>
        <w:t>3、在身体素质方面，要求身心健康，能精力充沛地工作。</w:t>
      </w:r>
    </w:p>
    <w:p w:rsidR="00296F62" w:rsidRDefault="00296F62" w:rsidP="00296F62">
      <w:pPr>
        <w:pStyle w:val="a3"/>
        <w:spacing w:before="0" w:beforeAutospacing="0" w:after="0" w:afterAutospacing="0" w:line="360" w:lineRule="auto"/>
        <w:ind w:firstLineChars="180" w:firstLine="434"/>
        <w:rPr>
          <w:b/>
        </w:rPr>
      </w:pPr>
      <w:r>
        <w:rPr>
          <w:rFonts w:hint="eastAsia"/>
          <w:b/>
          <w:bCs/>
        </w:rPr>
        <w:t>三、</w:t>
      </w:r>
      <w:r>
        <w:rPr>
          <w:rFonts w:hint="eastAsia"/>
          <w:b/>
        </w:rPr>
        <w:t>规格</w:t>
      </w:r>
    </w:p>
    <w:p w:rsidR="00296F62" w:rsidRDefault="00296F62" w:rsidP="00296F62">
      <w:pPr>
        <w:pStyle w:val="a3"/>
        <w:spacing w:before="0" w:beforeAutospacing="0" w:after="0" w:afterAutospacing="0" w:line="360" w:lineRule="auto"/>
        <w:ind w:firstLineChars="33" w:firstLine="80"/>
        <w:rPr>
          <w:sz w:val="21"/>
          <w:szCs w:val="21"/>
        </w:rPr>
      </w:pPr>
      <w:r>
        <w:rPr>
          <w:rFonts w:hint="eastAsia"/>
          <w:b/>
        </w:rPr>
        <w:t xml:space="preserve"> </w:t>
      </w:r>
      <w:r>
        <w:rPr>
          <w:rFonts w:hint="eastAsia"/>
        </w:rPr>
        <w:t xml:space="preserve"> </w:t>
      </w:r>
      <w:r>
        <w:rPr>
          <w:rFonts w:hint="eastAsia"/>
          <w:sz w:val="21"/>
          <w:szCs w:val="21"/>
        </w:rPr>
        <w:t>（一）层次</w:t>
      </w:r>
    </w:p>
    <w:p w:rsidR="00296F62" w:rsidRDefault="00296F62" w:rsidP="00296F62">
      <w:pPr>
        <w:pStyle w:val="a3"/>
        <w:spacing w:before="0" w:beforeAutospacing="0" w:after="0" w:afterAutospacing="0" w:line="360" w:lineRule="auto"/>
        <w:ind w:firstLineChars="33" w:firstLine="70"/>
        <w:rPr>
          <w:sz w:val="21"/>
          <w:szCs w:val="21"/>
        </w:rPr>
      </w:pPr>
      <w:r>
        <w:rPr>
          <w:rFonts w:hint="eastAsia"/>
          <w:b/>
          <w:sz w:val="21"/>
          <w:szCs w:val="21"/>
        </w:rPr>
        <w:t xml:space="preserve">   </w:t>
      </w:r>
      <w:r>
        <w:rPr>
          <w:rFonts w:hint="eastAsia"/>
          <w:sz w:val="21"/>
          <w:szCs w:val="21"/>
        </w:rPr>
        <w:t>专科</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（二）学制</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二年制，按三年业余学习安排教学进程。学习年限最短二年半，最长八年。</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（三）学分</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最低毕业学分76，其中：职业资格证书学分21分。</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（四）证书</w:t>
      </w:r>
    </w:p>
    <w:tbl>
      <w:tblPr>
        <w:tblW w:w="0" w:type="auto"/>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994"/>
        <w:gridCol w:w="1765"/>
        <w:gridCol w:w="4175"/>
        <w:gridCol w:w="1204"/>
      </w:tblGrid>
      <w:tr w:rsidR="00296F62" w:rsidTr="00296F62">
        <w:trPr>
          <w:cantSplit/>
          <w:trHeight w:val="442"/>
        </w:trPr>
        <w:tc>
          <w:tcPr>
            <w:tcW w:w="994" w:type="dxa"/>
            <w:tcBorders>
              <w:top w:val="single" w:sz="4"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类型</w:t>
            </w:r>
          </w:p>
        </w:tc>
        <w:tc>
          <w:tcPr>
            <w:tcW w:w="1765" w:type="dxa"/>
            <w:tcBorders>
              <w:top w:val="single" w:sz="4"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学历证书</w:t>
            </w:r>
          </w:p>
        </w:tc>
        <w:tc>
          <w:tcPr>
            <w:tcW w:w="4175" w:type="dxa"/>
            <w:tcBorders>
              <w:top w:val="single" w:sz="4"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职业资格证书</w:t>
            </w:r>
          </w:p>
        </w:tc>
        <w:tc>
          <w:tcPr>
            <w:tcW w:w="1204" w:type="dxa"/>
            <w:tcBorders>
              <w:top w:val="single" w:sz="4" w:space="0" w:color="auto"/>
              <w:left w:val="single" w:sz="6" w:space="0" w:color="auto"/>
              <w:bottom w:val="single" w:sz="6" w:space="0" w:color="auto"/>
              <w:right w:val="nil"/>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其他证书</w:t>
            </w:r>
          </w:p>
        </w:tc>
      </w:tr>
      <w:tr w:rsidR="00296F62" w:rsidTr="00296F62">
        <w:trPr>
          <w:cantSplit/>
          <w:trHeight w:val="466"/>
        </w:trPr>
        <w:tc>
          <w:tcPr>
            <w:tcW w:w="994"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szCs w:val="21"/>
              </w:rPr>
            </w:pPr>
            <w:r>
              <w:rPr>
                <w:rFonts w:ascii="宋体" w:hAnsi="宋体" w:hint="eastAsia"/>
                <w:szCs w:val="21"/>
              </w:rPr>
              <w:t>层次</w:t>
            </w:r>
          </w:p>
          <w:p w:rsidR="00296F62" w:rsidRDefault="00296F62">
            <w:pPr>
              <w:spacing w:line="360" w:lineRule="auto"/>
              <w:jc w:val="center"/>
              <w:rPr>
                <w:rFonts w:ascii="宋体" w:hAnsi="宋体"/>
                <w:szCs w:val="21"/>
              </w:rPr>
            </w:pPr>
            <w:r>
              <w:rPr>
                <w:rFonts w:ascii="宋体" w:hAnsi="宋体" w:hint="eastAsia"/>
                <w:szCs w:val="21"/>
              </w:rPr>
              <w:t>（等级）</w:t>
            </w:r>
          </w:p>
        </w:tc>
        <w:tc>
          <w:tcPr>
            <w:tcW w:w="1765"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szCs w:val="21"/>
              </w:rPr>
            </w:pPr>
            <w:r>
              <w:rPr>
                <w:rFonts w:ascii="宋体" w:hAnsi="宋体" w:hint="eastAsia"/>
                <w:szCs w:val="21"/>
              </w:rPr>
              <w:t>专科毕业证书</w:t>
            </w:r>
          </w:p>
        </w:tc>
        <w:tc>
          <w:tcPr>
            <w:tcW w:w="4175" w:type="dxa"/>
            <w:tcBorders>
              <w:top w:val="single" w:sz="6" w:space="0" w:color="auto"/>
              <w:left w:val="single" w:sz="6" w:space="0" w:color="auto"/>
              <w:bottom w:val="single" w:sz="6" w:space="0" w:color="auto"/>
              <w:right w:val="single" w:sz="6" w:space="0" w:color="auto"/>
            </w:tcBorders>
            <w:vAlign w:val="center"/>
            <w:hideMark/>
          </w:tcPr>
          <w:p w:rsidR="00296F62" w:rsidRDefault="00296F62">
            <w:pPr>
              <w:pStyle w:val="a4"/>
              <w:spacing w:before="0" w:after="0" w:line="360" w:lineRule="auto"/>
              <w:rPr>
                <w:rFonts w:ascii="宋体" w:eastAsia="宋体" w:hAnsi="宋体"/>
                <w:sz w:val="21"/>
                <w:szCs w:val="21"/>
              </w:rPr>
            </w:pPr>
            <w:r>
              <w:rPr>
                <w:rFonts w:ascii="宋体" w:eastAsia="宋体" w:hAnsi="宋体" w:hint="eastAsia"/>
                <w:sz w:val="21"/>
                <w:szCs w:val="21"/>
              </w:rPr>
              <w:t>国家职业资格证书（金融理财规划师）三级</w:t>
            </w:r>
          </w:p>
        </w:tc>
        <w:tc>
          <w:tcPr>
            <w:tcW w:w="1204" w:type="dxa"/>
            <w:tcBorders>
              <w:top w:val="single" w:sz="6" w:space="0" w:color="auto"/>
              <w:left w:val="single" w:sz="6" w:space="0" w:color="auto"/>
              <w:bottom w:val="single" w:sz="6" w:space="0" w:color="auto"/>
              <w:right w:val="nil"/>
            </w:tcBorders>
            <w:vAlign w:val="center"/>
          </w:tcPr>
          <w:p w:rsidR="00296F62" w:rsidRDefault="00296F62">
            <w:pPr>
              <w:pStyle w:val="a4"/>
              <w:spacing w:before="0" w:after="0" w:line="360" w:lineRule="auto"/>
              <w:rPr>
                <w:rFonts w:ascii="宋体" w:eastAsia="宋体" w:hAnsi="宋体"/>
                <w:sz w:val="21"/>
                <w:szCs w:val="21"/>
              </w:rPr>
            </w:pPr>
          </w:p>
        </w:tc>
      </w:tr>
      <w:tr w:rsidR="00296F62" w:rsidTr="00296F62">
        <w:trPr>
          <w:cantSplit/>
          <w:trHeight w:val="596"/>
        </w:trPr>
        <w:tc>
          <w:tcPr>
            <w:tcW w:w="994"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szCs w:val="21"/>
              </w:rPr>
            </w:pPr>
            <w:r>
              <w:rPr>
                <w:rFonts w:ascii="宋体" w:hAnsi="宋体" w:hint="eastAsia"/>
                <w:szCs w:val="21"/>
              </w:rPr>
              <w:lastRenderedPageBreak/>
              <w:t>获取条件</w:t>
            </w:r>
          </w:p>
        </w:tc>
        <w:tc>
          <w:tcPr>
            <w:tcW w:w="1765"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szCs w:val="21"/>
              </w:rPr>
            </w:pPr>
            <w:r>
              <w:rPr>
                <w:rFonts w:hint="eastAsia"/>
                <w:szCs w:val="21"/>
              </w:rPr>
              <w:t>达到毕业</w:t>
            </w:r>
            <w:r>
              <w:rPr>
                <w:rFonts w:ascii="宋体" w:hAnsi="宋体" w:hint="eastAsia"/>
                <w:szCs w:val="21"/>
              </w:rPr>
              <w:t>条件</w:t>
            </w:r>
          </w:p>
        </w:tc>
        <w:tc>
          <w:tcPr>
            <w:tcW w:w="4175"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 xml:space="preserve">五门双证课程成绩达到60分可获得三级职业资格证书 </w:t>
            </w:r>
          </w:p>
        </w:tc>
        <w:tc>
          <w:tcPr>
            <w:tcW w:w="1204" w:type="dxa"/>
            <w:tcBorders>
              <w:top w:val="single" w:sz="6" w:space="0" w:color="auto"/>
              <w:left w:val="single" w:sz="6" w:space="0" w:color="auto"/>
              <w:bottom w:val="single" w:sz="6" w:space="0" w:color="auto"/>
              <w:right w:val="nil"/>
            </w:tcBorders>
            <w:vAlign w:val="center"/>
          </w:tcPr>
          <w:p w:rsidR="00296F62" w:rsidRDefault="00296F62">
            <w:pPr>
              <w:spacing w:line="360" w:lineRule="auto"/>
              <w:jc w:val="center"/>
              <w:rPr>
                <w:rFonts w:ascii="宋体" w:hAnsi="宋体"/>
                <w:szCs w:val="21"/>
              </w:rPr>
            </w:pPr>
          </w:p>
        </w:tc>
      </w:tr>
    </w:tbl>
    <w:p w:rsidR="00296F62" w:rsidRDefault="00296F62" w:rsidP="00296F62">
      <w:pPr>
        <w:pStyle w:val="a3"/>
        <w:spacing w:before="0" w:beforeAutospacing="0" w:after="0" w:afterAutospacing="0" w:line="360" w:lineRule="auto"/>
        <w:ind w:firstLineChars="33" w:firstLine="80"/>
        <w:rPr>
          <w:b/>
          <w:szCs w:val="21"/>
        </w:rPr>
      </w:pPr>
      <w:r>
        <w:rPr>
          <w:rFonts w:hint="eastAsia"/>
          <w:b/>
          <w:bCs/>
        </w:rPr>
        <w:t xml:space="preserve">   四、</w:t>
      </w:r>
      <w:r>
        <w:rPr>
          <w:rFonts w:hint="eastAsia"/>
          <w:b/>
          <w:szCs w:val="21"/>
        </w:rPr>
        <w:t>就业面向和职业生涯发展</w:t>
      </w:r>
    </w:p>
    <w:p w:rsidR="00296F62" w:rsidRDefault="00296F62" w:rsidP="00296F62">
      <w:pPr>
        <w:pStyle w:val="a3"/>
        <w:spacing w:before="0" w:beforeAutospacing="0" w:after="0" w:afterAutospacing="0" w:line="360" w:lineRule="auto"/>
        <w:ind w:firstLineChars="181" w:firstLine="434"/>
        <w:rPr>
          <w:sz w:val="21"/>
          <w:szCs w:val="21"/>
        </w:rPr>
      </w:pPr>
      <w:r w:rsidRPr="00296F62">
        <w:rPr>
          <w:rFonts w:hint="eastAsia"/>
          <w:spacing w:val="15"/>
          <w:sz w:val="21"/>
          <w:szCs w:val="21"/>
          <w:fitText w:val="1320" w:id="1639148032"/>
        </w:rPr>
        <w:t>1、就业面向</w:t>
      </w:r>
    </w:p>
    <w:p w:rsidR="00296F62" w:rsidRDefault="00296F62" w:rsidP="00296F62">
      <w:pPr>
        <w:spacing w:line="360" w:lineRule="auto"/>
        <w:ind w:firstLineChars="200" w:firstLine="420"/>
        <w:jc w:val="left"/>
        <w:rPr>
          <w:rFonts w:ascii="宋体" w:hAnsi="宋体"/>
          <w:szCs w:val="21"/>
        </w:rPr>
      </w:pPr>
      <w:r>
        <w:rPr>
          <w:rFonts w:ascii="宋体" w:hAnsi="宋体" w:hint="eastAsia"/>
          <w:szCs w:val="21"/>
        </w:rPr>
        <w:t>（1）行业领域：企事业单位、金融、保险类机构等。</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（2）职业：理财顾问（如：保险公司销售员、银行的个人理财业务代表等）。</w:t>
      </w:r>
    </w:p>
    <w:p w:rsidR="00296F62" w:rsidRDefault="00296F62" w:rsidP="00296F62">
      <w:pPr>
        <w:pStyle w:val="a3"/>
        <w:spacing w:before="0" w:beforeAutospacing="0" w:after="0" w:afterAutospacing="0" w:line="360" w:lineRule="auto"/>
        <w:ind w:firstLineChars="199" w:firstLine="418"/>
        <w:rPr>
          <w:sz w:val="21"/>
          <w:szCs w:val="21"/>
        </w:rPr>
      </w:pPr>
      <w:r>
        <w:rPr>
          <w:rFonts w:hint="eastAsia"/>
          <w:bCs/>
          <w:sz w:val="21"/>
          <w:szCs w:val="21"/>
        </w:rPr>
        <w:t>2、</w:t>
      </w:r>
      <w:r>
        <w:rPr>
          <w:rFonts w:hint="eastAsia"/>
          <w:sz w:val="21"/>
          <w:szCs w:val="21"/>
        </w:rPr>
        <w:t>职业生涯发展</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本专业毕业生，通过进一步学习深造，可考取理财规划师（二级）、高级理财规划师（一级），进而可以在原有岗位的基础上升任。</w:t>
      </w:r>
    </w:p>
    <w:p w:rsidR="00296F62" w:rsidRDefault="00296F62" w:rsidP="00296F62">
      <w:pPr>
        <w:pStyle w:val="a3"/>
        <w:spacing w:before="0" w:beforeAutospacing="0" w:after="0" w:afterAutospacing="0" w:line="360" w:lineRule="auto"/>
        <w:ind w:firstLineChars="199" w:firstLine="479"/>
        <w:rPr>
          <w:b/>
          <w:szCs w:val="21"/>
        </w:rPr>
      </w:pPr>
      <w:r>
        <w:rPr>
          <w:rFonts w:hint="eastAsia"/>
          <w:b/>
          <w:bCs/>
        </w:rPr>
        <w:t>五、</w:t>
      </w:r>
      <w:r>
        <w:rPr>
          <w:rFonts w:hint="eastAsia"/>
          <w:b/>
          <w:szCs w:val="21"/>
        </w:rPr>
        <w:t>知识、能力结构及其支撑课程</w:t>
      </w:r>
    </w:p>
    <w:tbl>
      <w:tblPr>
        <w:tblW w:w="9660" w:type="dxa"/>
        <w:tblInd w:w="108"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42"/>
        <w:gridCol w:w="854"/>
        <w:gridCol w:w="1623"/>
        <w:gridCol w:w="2699"/>
        <w:gridCol w:w="4442"/>
      </w:tblGrid>
      <w:tr w:rsidR="00296F62" w:rsidTr="00296F62">
        <w:trPr>
          <w:gridBefore w:val="1"/>
          <w:wBefore w:w="42" w:type="dxa"/>
          <w:cantSplit/>
          <w:trHeight w:val="586"/>
        </w:trPr>
        <w:tc>
          <w:tcPr>
            <w:tcW w:w="854" w:type="dxa"/>
            <w:vMerge w:val="restart"/>
            <w:tcBorders>
              <w:top w:val="single" w:sz="6" w:space="0" w:color="auto"/>
              <w:left w:val="nil"/>
              <w:bottom w:val="single" w:sz="12" w:space="0" w:color="auto"/>
              <w:right w:val="single" w:sz="6" w:space="0" w:color="auto"/>
            </w:tcBorders>
            <w:vAlign w:val="center"/>
            <w:hideMark/>
          </w:tcPr>
          <w:p w:rsidR="00296F62" w:rsidRDefault="00296F62">
            <w:pPr>
              <w:spacing w:line="360" w:lineRule="auto"/>
              <w:rPr>
                <w:rFonts w:ascii="宋体" w:hAnsi="宋体"/>
                <w:b/>
                <w:szCs w:val="21"/>
              </w:rPr>
            </w:pPr>
            <w:r>
              <w:rPr>
                <w:rFonts w:ascii="宋体" w:hAnsi="宋体" w:hint="eastAsia"/>
                <w:b/>
                <w:szCs w:val="21"/>
              </w:rPr>
              <w:t xml:space="preserve">  </w:t>
            </w:r>
          </w:p>
        </w:tc>
        <w:tc>
          <w:tcPr>
            <w:tcW w:w="1623"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类型</w:t>
            </w: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内容描述</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支撑课程或活动</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val="restart"/>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5.1 综合基础知识</w:t>
            </w: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思想及意识形态</w:t>
            </w:r>
          </w:p>
        </w:tc>
        <w:tc>
          <w:tcPr>
            <w:tcW w:w="4442" w:type="dxa"/>
            <w:tcBorders>
              <w:top w:val="single" w:sz="6" w:space="0" w:color="auto"/>
              <w:left w:val="single" w:sz="6" w:space="0" w:color="auto"/>
              <w:bottom w:val="single" w:sz="6" w:space="0" w:color="auto"/>
              <w:right w:val="nil"/>
            </w:tcBorders>
            <w:vAlign w:val="center"/>
            <w:hideMark/>
          </w:tcPr>
          <w:p w:rsidR="00296F62" w:rsidRDefault="00C46CED">
            <w:pPr>
              <w:spacing w:line="360" w:lineRule="auto"/>
              <w:rPr>
                <w:rFonts w:ascii="宋体" w:hAnsi="宋体"/>
                <w:szCs w:val="21"/>
              </w:rPr>
            </w:pPr>
            <w:r>
              <w:rPr>
                <w:rFonts w:ascii="宋体" w:hAnsi="宋体" w:hint="eastAsia"/>
                <w:kern w:val="0"/>
                <w:szCs w:val="21"/>
              </w:rPr>
              <w:t>毛泽东思想和中国特色社会主义理论体系概论、思想道德修养与法律基础、习近平新时代中国特色社会主义思想</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tcBorders>
              <w:top w:val="single" w:sz="6" w:space="0" w:color="auto"/>
              <w:left w:val="single" w:sz="6" w:space="0" w:color="auto"/>
              <w:bottom w:val="single" w:sz="6" w:space="0" w:color="auto"/>
              <w:right w:val="single" w:sz="6" w:space="0" w:color="auto"/>
            </w:tcBorders>
            <w:vAlign w:val="center"/>
            <w:hideMark/>
          </w:tcPr>
          <w:p w:rsidR="00296F62" w:rsidRDefault="00296F62">
            <w:pPr>
              <w:widowControl/>
              <w:jc w:val="left"/>
              <w:rPr>
                <w:rFonts w:ascii="宋体" w:hAnsi="宋体"/>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外语应用基础知识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管理英语（1）</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val="restart"/>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5.2专业基础知识</w:t>
            </w: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1．经济学基础知识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西方经济学</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tcBorders>
              <w:top w:val="single" w:sz="6" w:space="0" w:color="auto"/>
              <w:left w:val="single" w:sz="6" w:space="0" w:color="auto"/>
              <w:bottom w:val="single" w:sz="6" w:space="0" w:color="auto"/>
              <w:right w:val="single" w:sz="6" w:space="0" w:color="auto"/>
            </w:tcBorders>
            <w:vAlign w:val="center"/>
            <w:hideMark/>
          </w:tcPr>
          <w:p w:rsidR="00296F62" w:rsidRDefault="00296F62">
            <w:pPr>
              <w:widowControl/>
              <w:jc w:val="left"/>
              <w:rPr>
                <w:rFonts w:ascii="宋体" w:hAnsi="宋体"/>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2．金融基础知识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 xml:space="preserve">金融基础 </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tcBorders>
              <w:top w:val="single" w:sz="6" w:space="0" w:color="auto"/>
              <w:left w:val="single" w:sz="6" w:space="0" w:color="auto"/>
              <w:bottom w:val="single" w:sz="6" w:space="0" w:color="auto"/>
              <w:right w:val="single" w:sz="6" w:space="0" w:color="auto"/>
            </w:tcBorders>
            <w:vAlign w:val="center"/>
            <w:hideMark/>
          </w:tcPr>
          <w:p w:rsidR="00296F62" w:rsidRDefault="00296F62">
            <w:pPr>
              <w:widowControl/>
              <w:jc w:val="left"/>
              <w:rPr>
                <w:rFonts w:ascii="宋体" w:hAnsi="宋体"/>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3．会计基础知识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☆会计学概论</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tcBorders>
              <w:top w:val="single" w:sz="6" w:space="0" w:color="auto"/>
              <w:left w:val="single" w:sz="6" w:space="0" w:color="auto"/>
              <w:bottom w:val="single" w:sz="6" w:space="0" w:color="auto"/>
              <w:right w:val="single" w:sz="6" w:space="0" w:color="auto"/>
            </w:tcBorders>
            <w:vAlign w:val="center"/>
            <w:hideMark/>
          </w:tcPr>
          <w:p w:rsidR="00296F62" w:rsidRDefault="00296F62">
            <w:pPr>
              <w:widowControl/>
              <w:jc w:val="left"/>
              <w:rPr>
                <w:rFonts w:ascii="宋体" w:hAnsi="宋体"/>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4．计算机基础知识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计算机应用基础</w:t>
            </w:r>
          </w:p>
        </w:tc>
      </w:tr>
      <w:tr w:rsidR="00296F62" w:rsidTr="002A416B">
        <w:trPr>
          <w:cantSplit/>
        </w:trPr>
        <w:tc>
          <w:tcPr>
            <w:tcW w:w="896" w:type="dxa"/>
            <w:gridSpan w:val="2"/>
            <w:tcBorders>
              <w:top w:val="single" w:sz="12" w:space="0" w:color="auto"/>
              <w:left w:val="nil"/>
              <w:bottom w:val="single" w:sz="12" w:space="0" w:color="auto"/>
              <w:right w:val="single" w:sz="6" w:space="0" w:color="auto"/>
            </w:tcBorders>
            <w:vAlign w:val="center"/>
          </w:tcPr>
          <w:p w:rsidR="00296F62" w:rsidRDefault="00296F62">
            <w:pPr>
              <w:widowControl/>
              <w:spacing w:line="360" w:lineRule="auto"/>
              <w:jc w:val="left"/>
              <w:rPr>
                <w:rFonts w:ascii="宋体" w:hAnsi="宋体"/>
                <w:szCs w:val="21"/>
              </w:rPr>
            </w:pPr>
          </w:p>
        </w:tc>
        <w:tc>
          <w:tcPr>
            <w:tcW w:w="1623"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5.3专业技能</w:t>
            </w: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具有一定的处理国内外金融业务的能力</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金融风险概论、金融企业会计、国际金融、金融市场等</w:t>
            </w:r>
          </w:p>
        </w:tc>
      </w:tr>
    </w:tbl>
    <w:p w:rsidR="00296F62" w:rsidRDefault="00296F62" w:rsidP="00296F62">
      <w:pPr>
        <w:pStyle w:val="a3"/>
        <w:spacing w:before="0" w:beforeAutospacing="0" w:after="0" w:afterAutospacing="0" w:line="360" w:lineRule="auto"/>
        <w:ind w:firstLineChars="199" w:firstLine="479"/>
        <w:rPr>
          <w:b/>
          <w:szCs w:val="21"/>
        </w:rPr>
      </w:pPr>
      <w:r>
        <w:rPr>
          <w:rFonts w:hint="eastAsia"/>
          <w:b/>
          <w:szCs w:val="21"/>
        </w:rPr>
        <w:t>六、专业培养模式与教学方式</w:t>
      </w:r>
    </w:p>
    <w:p w:rsidR="00296F62" w:rsidRDefault="00296F62" w:rsidP="00296F62">
      <w:pPr>
        <w:pStyle w:val="a3"/>
        <w:spacing w:before="0" w:beforeAutospacing="0" w:after="0" w:afterAutospacing="0" w:line="360" w:lineRule="auto"/>
        <w:ind w:firstLineChars="199" w:firstLine="418"/>
        <w:rPr>
          <w:sz w:val="21"/>
          <w:szCs w:val="21"/>
        </w:rPr>
      </w:pPr>
      <w:r>
        <w:rPr>
          <w:rFonts w:hint="eastAsia"/>
          <w:sz w:val="21"/>
          <w:szCs w:val="21"/>
        </w:rPr>
        <w:t>（一）培养模式</w:t>
      </w:r>
    </w:p>
    <w:p w:rsidR="00296F62" w:rsidRDefault="00296F62" w:rsidP="00296F62">
      <w:pPr>
        <w:spacing w:line="360" w:lineRule="auto"/>
        <w:ind w:firstLineChars="200" w:firstLine="420"/>
        <w:rPr>
          <w:rFonts w:ascii="宋体" w:hAnsi="宋体"/>
          <w:szCs w:val="21"/>
        </w:rPr>
      </w:pPr>
      <w:r>
        <w:rPr>
          <w:rFonts w:ascii="宋体" w:hAnsi="宋体" w:hint="eastAsia"/>
          <w:szCs w:val="21"/>
        </w:rPr>
        <w:t>采用开放教育的培养模式，引入双证书制度。</w:t>
      </w:r>
    </w:p>
    <w:p w:rsidR="00296F62" w:rsidRDefault="00296F62" w:rsidP="00296F62">
      <w:pPr>
        <w:spacing w:line="360" w:lineRule="auto"/>
        <w:ind w:firstLineChars="200" w:firstLine="420"/>
        <w:rPr>
          <w:rFonts w:ascii="宋体" w:hAnsi="宋体"/>
          <w:szCs w:val="21"/>
        </w:rPr>
      </w:pPr>
      <w:r>
        <w:rPr>
          <w:rFonts w:ascii="宋体" w:hAnsi="宋体" w:hint="eastAsia"/>
          <w:szCs w:val="21"/>
        </w:rPr>
        <w:t>1、结合中央电大开放式的人才培养模式：以适应经济社会发展现实需要为目标，以适应从业人员学习需求的专业和课程为内容，以整合优化的学习资源为基础，以天网、地网、人网合一的学习环境为支撑，以学习者自主学习为主要方式，以严格而有弹性的过程管理为保障，培养留得住、用得上的应用型高级专门人才。</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lastRenderedPageBreak/>
        <w:t>2、专业培养规格涵盖国家职业标准的要求，使毕业生在获得毕业证书的同时，获得相应的职业资格证书。</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（二）教学方式</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采用“现代远程教育”的教学方式，为学习者自主学习提供适用的多种媒体教学资源，重点开展网上教学活动。本课程拟采用多元化的教学形式，为学生和教师提供适合各自需要的教学资源。包括印刷教材、视频教材、网络课程等。多种媒体密切配合，有机搭配，文字教材为主，其他媒体为辅。</w:t>
      </w:r>
    </w:p>
    <w:p w:rsidR="00296F62" w:rsidRDefault="00296F62" w:rsidP="00296F62">
      <w:pPr>
        <w:pStyle w:val="a3"/>
        <w:spacing w:before="0" w:beforeAutospacing="0" w:after="0" w:afterAutospacing="0" w:line="360" w:lineRule="auto"/>
        <w:ind w:firstLineChars="200" w:firstLine="482"/>
        <w:rPr>
          <w:b/>
        </w:rPr>
      </w:pPr>
      <w:r>
        <w:rPr>
          <w:rFonts w:hint="eastAsia"/>
          <w:b/>
        </w:rPr>
        <w:t>七、教学管理</w:t>
      </w:r>
    </w:p>
    <w:p w:rsidR="00296F62" w:rsidRDefault="00296F62" w:rsidP="00296F62">
      <w:pPr>
        <w:pStyle w:val="a3"/>
        <w:spacing w:before="0" w:beforeAutospacing="0" w:after="0" w:afterAutospacing="0" w:line="360" w:lineRule="auto"/>
        <w:ind w:firstLineChars="199" w:firstLine="418"/>
        <w:rPr>
          <w:sz w:val="21"/>
          <w:szCs w:val="21"/>
        </w:rPr>
      </w:pPr>
      <w:r>
        <w:rPr>
          <w:rFonts w:hint="eastAsia"/>
          <w:sz w:val="21"/>
          <w:szCs w:val="21"/>
        </w:rPr>
        <w:t>（一）课程管理</w:t>
      </w:r>
    </w:p>
    <w:p w:rsidR="00296F62" w:rsidRDefault="00296F62" w:rsidP="00296F62">
      <w:pPr>
        <w:spacing w:line="360" w:lineRule="auto"/>
        <w:ind w:firstLineChars="200" w:firstLine="420"/>
        <w:rPr>
          <w:rFonts w:ascii="宋体" w:hAnsi="宋体"/>
          <w:szCs w:val="21"/>
        </w:rPr>
      </w:pPr>
      <w:r>
        <w:rPr>
          <w:rFonts w:ascii="宋体" w:hAnsi="宋体" w:hint="eastAsia"/>
          <w:szCs w:val="21"/>
        </w:rPr>
        <w:t>1、统设必修课严格执行统一课程名称、统一课程学分标准、统一教学大纲、统一教材、统一考试。</w:t>
      </w:r>
    </w:p>
    <w:p w:rsidR="00296F62" w:rsidRDefault="00296F62" w:rsidP="00296F62">
      <w:pPr>
        <w:spacing w:line="360" w:lineRule="auto"/>
        <w:ind w:firstLineChars="200" w:firstLine="420"/>
        <w:rPr>
          <w:rFonts w:ascii="宋体" w:hAnsi="宋体"/>
          <w:szCs w:val="21"/>
        </w:rPr>
      </w:pPr>
      <w:r>
        <w:rPr>
          <w:rFonts w:ascii="宋体" w:hAnsi="宋体" w:hint="eastAsia"/>
          <w:szCs w:val="21"/>
        </w:rPr>
        <w:t>2、 课程实践环节成绩计入课程学习成绩，没有完成课程实践环节的不能取得课程学分。</w:t>
      </w:r>
    </w:p>
    <w:p w:rsidR="00296F62" w:rsidRDefault="00296F62" w:rsidP="00296F62">
      <w:pPr>
        <w:spacing w:line="360" w:lineRule="auto"/>
        <w:ind w:firstLineChars="200" w:firstLine="420"/>
        <w:rPr>
          <w:szCs w:val="21"/>
        </w:rPr>
      </w:pPr>
      <w:r>
        <w:rPr>
          <w:rFonts w:ascii="宋体" w:hAnsi="宋体" w:hint="eastAsia"/>
          <w:szCs w:val="21"/>
        </w:rPr>
        <w:t>3、</w:t>
      </w:r>
      <w:r>
        <w:rPr>
          <w:szCs w:val="21"/>
        </w:rPr>
        <w:t xml:space="preserve"> </w:t>
      </w:r>
      <w:r>
        <w:rPr>
          <w:rFonts w:hint="eastAsia"/>
          <w:szCs w:val="21"/>
        </w:rPr>
        <w:t>相似课程不宜兼修，如果兼修，只</w:t>
      </w:r>
      <w:proofErr w:type="gramStart"/>
      <w:r>
        <w:rPr>
          <w:rFonts w:hint="eastAsia"/>
          <w:szCs w:val="21"/>
        </w:rPr>
        <w:t>计其中</w:t>
      </w:r>
      <w:proofErr w:type="gramEnd"/>
      <w:r>
        <w:rPr>
          <w:rFonts w:hint="eastAsia"/>
          <w:szCs w:val="21"/>
        </w:rPr>
        <w:t>一门课程的学分。</w:t>
      </w:r>
    </w:p>
    <w:p w:rsidR="00296F62" w:rsidRDefault="00296F62" w:rsidP="00296F62">
      <w:pPr>
        <w:pStyle w:val="a3"/>
        <w:spacing w:before="0" w:beforeAutospacing="0" w:after="0" w:afterAutospacing="0" w:line="360" w:lineRule="auto"/>
        <w:ind w:firstLineChars="150" w:firstLine="315"/>
        <w:rPr>
          <w:sz w:val="21"/>
          <w:szCs w:val="21"/>
        </w:rPr>
      </w:pPr>
      <w:r>
        <w:rPr>
          <w:rFonts w:hint="eastAsia"/>
          <w:sz w:val="21"/>
          <w:szCs w:val="21"/>
        </w:rPr>
        <w:t>（二）开课学期</w:t>
      </w:r>
    </w:p>
    <w:p w:rsidR="00296F62" w:rsidRDefault="00296F62" w:rsidP="00296F62">
      <w:pPr>
        <w:pStyle w:val="a3"/>
        <w:spacing w:before="0" w:beforeAutospacing="0" w:after="0" w:afterAutospacing="0" w:line="360" w:lineRule="auto"/>
        <w:ind w:firstLineChars="150" w:firstLine="315"/>
        <w:rPr>
          <w:sz w:val="21"/>
          <w:szCs w:val="21"/>
        </w:rPr>
      </w:pPr>
      <w:r>
        <w:rPr>
          <w:rFonts w:hint="eastAsia"/>
          <w:sz w:val="21"/>
          <w:szCs w:val="21"/>
        </w:rPr>
        <w:t>1、 专业规则表中各课程建议开设学期是根据专业知识结构提供的课程先修、后续关系确定的，供学生选课时参考。</w:t>
      </w:r>
    </w:p>
    <w:p w:rsidR="00296F62" w:rsidRDefault="00296F62" w:rsidP="00296F62">
      <w:pPr>
        <w:pStyle w:val="a3"/>
        <w:spacing w:before="0" w:beforeAutospacing="0" w:after="0" w:afterAutospacing="0" w:line="360" w:lineRule="auto"/>
        <w:ind w:firstLineChars="150" w:firstLine="315"/>
        <w:rPr>
          <w:sz w:val="21"/>
          <w:szCs w:val="21"/>
        </w:rPr>
      </w:pPr>
      <w:r>
        <w:rPr>
          <w:rFonts w:hint="eastAsia"/>
          <w:sz w:val="21"/>
          <w:szCs w:val="21"/>
        </w:rPr>
        <w:t>2、开放教育各专业所有统设必修课程首轮开设时必须按照建议开设学期开课，之后实行全年滚动开设。</w:t>
      </w:r>
    </w:p>
    <w:p w:rsidR="00296F62" w:rsidRDefault="00296F62" w:rsidP="00296F62">
      <w:pPr>
        <w:pStyle w:val="a3"/>
        <w:spacing w:before="0" w:beforeAutospacing="0" w:after="0" w:afterAutospacing="0" w:line="360" w:lineRule="auto"/>
        <w:ind w:firstLineChars="199" w:firstLine="479"/>
        <w:rPr>
          <w:b/>
          <w:szCs w:val="21"/>
        </w:rPr>
      </w:pPr>
      <w:r>
        <w:rPr>
          <w:rFonts w:hint="eastAsia"/>
          <w:b/>
          <w:szCs w:val="21"/>
        </w:rPr>
        <w:t>八、主要课程说明</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（一）公共基础课</w:t>
      </w:r>
    </w:p>
    <w:p w:rsidR="00296F62" w:rsidRDefault="00296F62" w:rsidP="00296F62">
      <w:pPr>
        <w:spacing w:line="360" w:lineRule="auto"/>
        <w:ind w:firstLineChars="200" w:firstLine="420"/>
        <w:rPr>
          <w:rFonts w:ascii="宋体" w:hAnsi="宋体"/>
          <w:szCs w:val="21"/>
        </w:rPr>
      </w:pPr>
      <w:r>
        <w:rPr>
          <w:rFonts w:ascii="宋体" w:hAnsi="宋体" w:hint="eastAsia"/>
          <w:szCs w:val="21"/>
        </w:rPr>
        <w:t>国家开放大学学习指南</w:t>
      </w:r>
    </w:p>
    <w:p w:rsidR="00296F62" w:rsidRDefault="00296F62" w:rsidP="00296F62">
      <w:pPr>
        <w:spacing w:line="360" w:lineRule="auto"/>
        <w:ind w:firstLineChars="200" w:firstLine="420"/>
        <w:rPr>
          <w:rFonts w:ascii="宋体" w:hAnsi="宋体"/>
          <w:szCs w:val="21"/>
        </w:rPr>
      </w:pPr>
      <w:r>
        <w:rPr>
          <w:rFonts w:ascii="宋体" w:hAnsi="宋体" w:hint="eastAsia"/>
          <w:szCs w:val="21"/>
        </w:rPr>
        <w:t>该课程是国家开放大学（中央广播电视大学）在本、专、一村</w:t>
      </w:r>
      <w:proofErr w:type="gramStart"/>
      <w:r>
        <w:rPr>
          <w:rFonts w:ascii="宋体" w:hAnsi="宋体" w:hint="eastAsia"/>
          <w:szCs w:val="21"/>
        </w:rPr>
        <w:t>一</w:t>
      </w:r>
      <w:proofErr w:type="gramEnd"/>
      <w:r>
        <w:rPr>
          <w:rFonts w:ascii="宋体" w:hAnsi="宋体" w:hint="eastAsia"/>
          <w:szCs w:val="21"/>
        </w:rPr>
        <w:t>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296F62" w:rsidRDefault="00296F62" w:rsidP="00296F62">
      <w:pPr>
        <w:spacing w:line="360" w:lineRule="auto"/>
        <w:ind w:firstLineChars="200" w:firstLine="420"/>
        <w:rPr>
          <w:rFonts w:ascii="宋体" w:hAnsi="宋体"/>
          <w:szCs w:val="21"/>
        </w:rPr>
      </w:pPr>
      <w:r>
        <w:rPr>
          <w:rFonts w:ascii="宋体" w:hAnsi="宋体" w:hint="eastAsia"/>
          <w:szCs w:val="21"/>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w:t>
      </w:r>
      <w:r>
        <w:rPr>
          <w:rFonts w:ascii="宋体" w:hAnsi="宋体" w:hint="eastAsia"/>
          <w:szCs w:val="21"/>
        </w:rPr>
        <w:lastRenderedPageBreak/>
        <w:t>国家开放大学学生相关事务与管理规定。使学生初步具备利用现代远程技术在国家开放大学进行学习的能力。</w:t>
      </w:r>
    </w:p>
    <w:p w:rsidR="00296F62" w:rsidRDefault="00296F62" w:rsidP="00296F62">
      <w:pPr>
        <w:spacing w:line="360" w:lineRule="auto"/>
        <w:ind w:firstLineChars="200" w:firstLine="420"/>
        <w:rPr>
          <w:rFonts w:ascii="宋体" w:hAnsi="宋体"/>
          <w:szCs w:val="21"/>
        </w:rPr>
      </w:pPr>
      <w:r>
        <w:rPr>
          <w:rFonts w:ascii="宋体" w:hAnsi="宋体" w:hint="eastAsia"/>
          <w:szCs w:val="21"/>
        </w:rPr>
        <w:t>学分：1</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（二）专业基础课</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1、西方经济学</w:t>
      </w:r>
    </w:p>
    <w:p w:rsidR="00296F62" w:rsidRDefault="00296F62" w:rsidP="00296F62">
      <w:pPr>
        <w:spacing w:line="360" w:lineRule="auto"/>
        <w:ind w:firstLineChars="200" w:firstLine="420"/>
        <w:jc w:val="left"/>
        <w:rPr>
          <w:rFonts w:ascii="宋体" w:hAnsi="宋体"/>
          <w:szCs w:val="21"/>
        </w:rPr>
      </w:pPr>
      <w:r>
        <w:rPr>
          <w:rFonts w:ascii="宋体" w:hAnsi="宋体" w:hint="eastAsia"/>
          <w:szCs w:val="21"/>
        </w:rPr>
        <w:t>通过本课程的学习，使学生掌握宏观与微观经济学的基本原理、基本知识，为学习其它财经类课程奠定基础。</w:t>
      </w:r>
    </w:p>
    <w:p w:rsidR="00296F62" w:rsidRDefault="00296F62" w:rsidP="00296F62">
      <w:pPr>
        <w:spacing w:line="360" w:lineRule="auto"/>
        <w:ind w:firstLineChars="200" w:firstLine="420"/>
        <w:jc w:val="left"/>
        <w:rPr>
          <w:rFonts w:ascii="宋体" w:hAnsi="宋体"/>
          <w:szCs w:val="21"/>
        </w:rPr>
      </w:pPr>
      <w:r>
        <w:rPr>
          <w:rFonts w:ascii="宋体" w:hAnsi="宋体" w:hint="eastAsia"/>
          <w:szCs w:val="21"/>
        </w:rPr>
        <w:t>本课程的主要内容：宏微观经济学的研究对象与方法、政府与市场、企业组织与创新过程、企业生产行为与收入分配、消费行为、产业组织、宏观经济的均衡与非均衡、财政与税收、银行与货币政策、通货膨胀与通货紧缩、稳定增长与微调、国际经济、社会福利理论与政策等。</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先修课程：经济数学基础、商业银行经营管理</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学分：4</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2、会计学概论</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会计学概论是金融管理专业的专业基础课。通过本课程的学习，使学生能够比较全面地了解、掌握会计的基本原理、基本方法和基本技能，为后续专业课程的学习打下基础。</w:t>
      </w:r>
    </w:p>
    <w:p w:rsidR="00296F62" w:rsidRDefault="00296F62" w:rsidP="00296F62">
      <w:pPr>
        <w:pStyle w:val="a3"/>
        <w:spacing w:before="0" w:beforeAutospacing="0" w:after="0" w:afterAutospacing="0" w:line="360" w:lineRule="auto"/>
        <w:ind w:firstLine="480"/>
        <w:rPr>
          <w:sz w:val="21"/>
          <w:szCs w:val="21"/>
        </w:rPr>
      </w:pPr>
      <w:r>
        <w:rPr>
          <w:rFonts w:hint="eastAsia"/>
          <w:sz w:val="21"/>
          <w:szCs w:val="21"/>
        </w:rPr>
        <w:t>课程的主要内容：会计的概念、对象、职能、任务及核算方法；会计科目与账户；复式记账原理、借贷记账法、账户对照关系和会计分录；会计确认与计量、资产、费用、成本、收入、利润、负债、所有者权益的确认与计量；会计凭证的意义和作用、原始凭证、记账凭证、会计凭证的传递和保管；会计账簿的设置和登记、日记账、分类账、明细账、账簿的试算与记账错误的更正；账簿的结账与对账；财产清查的意义、种类和盘存制度、方法以及财产清查结果的处理；会计报表的编制、资产负债表和损益表的结构、内容及编制方法、会计报表的披露和注解、会计报表的报送和审批；会计循环、记账凭证核算形式、科目汇总表核算形式、汇总记账凭证核算形式；会计规范体系、会计法律、会计准则、会计制度；会计机构、会计人员、会计电算化等。</w:t>
      </w:r>
    </w:p>
    <w:p w:rsidR="00296F62" w:rsidRDefault="00296F62" w:rsidP="00296F62">
      <w:pPr>
        <w:spacing w:line="360" w:lineRule="auto"/>
        <w:ind w:firstLine="432"/>
        <w:jc w:val="left"/>
        <w:rPr>
          <w:rFonts w:ascii="宋体" w:hAnsi="宋体"/>
          <w:szCs w:val="21"/>
        </w:rPr>
      </w:pPr>
      <w:r>
        <w:rPr>
          <w:rFonts w:ascii="宋体" w:hAnsi="宋体" w:hint="eastAsia"/>
          <w:szCs w:val="21"/>
        </w:rPr>
        <w:t>学分：4</w:t>
      </w:r>
    </w:p>
    <w:p w:rsidR="00296F62" w:rsidRDefault="00296F62" w:rsidP="00296F62">
      <w:pPr>
        <w:spacing w:line="360" w:lineRule="auto"/>
        <w:ind w:firstLine="432"/>
        <w:jc w:val="left"/>
        <w:rPr>
          <w:rFonts w:ascii="宋体" w:hAnsi="宋体"/>
          <w:szCs w:val="21"/>
        </w:rPr>
      </w:pPr>
      <w:r>
        <w:rPr>
          <w:rFonts w:ascii="宋体" w:hAnsi="宋体" w:hint="eastAsia"/>
          <w:szCs w:val="21"/>
        </w:rPr>
        <w:t>（三）专业核心课</w:t>
      </w:r>
    </w:p>
    <w:p w:rsidR="00296F62" w:rsidRDefault="00296F62" w:rsidP="00296F62">
      <w:pPr>
        <w:spacing w:line="360" w:lineRule="auto"/>
        <w:ind w:firstLine="431"/>
        <w:jc w:val="left"/>
        <w:rPr>
          <w:rFonts w:ascii="宋体" w:hAnsi="宋体"/>
          <w:szCs w:val="21"/>
        </w:rPr>
      </w:pPr>
      <w:r>
        <w:rPr>
          <w:rFonts w:ascii="宋体" w:hAnsi="宋体" w:hint="eastAsia"/>
          <w:szCs w:val="21"/>
        </w:rPr>
        <w:t>1、金融市场</w:t>
      </w:r>
    </w:p>
    <w:p w:rsidR="00296F62" w:rsidRDefault="00296F62" w:rsidP="00296F62">
      <w:pPr>
        <w:spacing w:line="360" w:lineRule="auto"/>
        <w:ind w:firstLine="431"/>
        <w:jc w:val="left"/>
        <w:rPr>
          <w:rFonts w:ascii="宋体" w:hAnsi="宋体"/>
          <w:szCs w:val="21"/>
        </w:rPr>
      </w:pPr>
      <w:r>
        <w:rPr>
          <w:rFonts w:ascii="宋体" w:hAnsi="宋体" w:hint="eastAsia"/>
          <w:szCs w:val="21"/>
        </w:rPr>
        <w:t>金融市场是一门具有广泛适用性的金融理论与实务课，金融、保险、证券投资、财政、税收、财务会计等专业必修或选修。通过本课程的教学，使学生能够全面了解和掌握</w:t>
      </w:r>
      <w:r>
        <w:rPr>
          <w:rFonts w:ascii="宋体" w:hAnsi="宋体" w:hint="eastAsia"/>
          <w:szCs w:val="21"/>
        </w:rPr>
        <w:lastRenderedPageBreak/>
        <w:t>金融市场的一般理论和运行机制、规则等，对债券、股票、公司债券、金融期货、外汇等的发行、流通及选择决策有理性认识和把握。</w:t>
      </w:r>
    </w:p>
    <w:p w:rsidR="00296F62" w:rsidRDefault="00296F62" w:rsidP="00296F62">
      <w:pPr>
        <w:spacing w:line="360" w:lineRule="auto"/>
        <w:ind w:firstLine="432"/>
        <w:jc w:val="left"/>
        <w:rPr>
          <w:rFonts w:ascii="宋体" w:hAnsi="宋体"/>
          <w:szCs w:val="21"/>
        </w:rPr>
      </w:pPr>
      <w:r>
        <w:rPr>
          <w:rFonts w:ascii="宋体" w:hAnsi="宋体" w:hint="eastAsia"/>
          <w:szCs w:val="21"/>
        </w:rPr>
        <w:t>课程的主要内容包括：金融市场的一般理论、金融市场的主体、客体和媒体、票据市场、债券市场、股票市场、金融期货市场、投资基金市场、外汇市场、股票与债券投资分析、金融市场的发展战略等。</w:t>
      </w:r>
    </w:p>
    <w:p w:rsidR="00296F62" w:rsidRDefault="00296F62" w:rsidP="00296F62">
      <w:pPr>
        <w:spacing w:line="360" w:lineRule="auto"/>
        <w:ind w:firstLine="432"/>
        <w:jc w:val="left"/>
        <w:rPr>
          <w:rFonts w:ascii="宋体" w:hAnsi="宋体"/>
          <w:szCs w:val="21"/>
        </w:rPr>
      </w:pPr>
      <w:r>
        <w:rPr>
          <w:rFonts w:ascii="宋体" w:hAnsi="宋体" w:hint="eastAsia"/>
          <w:szCs w:val="21"/>
        </w:rPr>
        <w:t>学分：4</w:t>
      </w:r>
    </w:p>
    <w:p w:rsidR="00296F62" w:rsidRDefault="00296F62" w:rsidP="00296F62">
      <w:pPr>
        <w:spacing w:line="360" w:lineRule="auto"/>
        <w:ind w:firstLine="432"/>
        <w:jc w:val="left"/>
        <w:rPr>
          <w:rFonts w:ascii="宋体" w:hAnsi="宋体"/>
          <w:szCs w:val="21"/>
        </w:rPr>
      </w:pPr>
      <w:r>
        <w:rPr>
          <w:rFonts w:ascii="宋体" w:hAnsi="宋体" w:hint="eastAsia"/>
          <w:szCs w:val="21"/>
        </w:rPr>
        <w:t>2、金融企业会计</w:t>
      </w:r>
    </w:p>
    <w:p w:rsidR="00296F62" w:rsidRDefault="00296F62" w:rsidP="00296F62">
      <w:pPr>
        <w:spacing w:line="360" w:lineRule="auto"/>
        <w:ind w:firstLine="432"/>
        <w:jc w:val="left"/>
        <w:rPr>
          <w:rFonts w:ascii="宋体" w:hAnsi="宋体"/>
          <w:szCs w:val="21"/>
        </w:rPr>
      </w:pPr>
      <w:r>
        <w:rPr>
          <w:rFonts w:ascii="宋体" w:hAnsi="宋体" w:hint="eastAsia"/>
          <w:szCs w:val="21"/>
        </w:rPr>
        <w:t>金融企业会计是金融管理专业的必修课程。它具有理论性、系统性、应用性及可操作性强的特点。通过本课程的学习，使学生深入理解和认识金融企业会计在金融企业中的地位与作用，掌握金融企业会计核算的技术方法和运用会计加强经营管理的能力。</w:t>
      </w:r>
    </w:p>
    <w:p w:rsidR="00296F62" w:rsidRDefault="00296F62" w:rsidP="00296F62">
      <w:pPr>
        <w:spacing w:line="360" w:lineRule="auto"/>
        <w:ind w:firstLine="432"/>
        <w:jc w:val="left"/>
        <w:rPr>
          <w:rFonts w:ascii="宋体" w:hAnsi="宋体"/>
          <w:szCs w:val="21"/>
        </w:rPr>
      </w:pPr>
      <w:r>
        <w:rPr>
          <w:rFonts w:ascii="宋体" w:hAnsi="宋体" w:hint="eastAsia"/>
          <w:szCs w:val="21"/>
        </w:rPr>
        <w:t>本课程的主要内容：金融企业会计的基本理论和基本方法；存、贷款及结算业务的会计处理；金融机构往来的会计处理；信托、期货、证券、租赁业务的会计处理；固定资产、无形资产、递延资产的会计处理；外汇业务的会计处理；所有者权益以及费用、收入与利润的会计处理等。</w:t>
      </w:r>
    </w:p>
    <w:p w:rsidR="00296F62" w:rsidRDefault="00296F62" w:rsidP="00296F62">
      <w:pPr>
        <w:spacing w:line="360" w:lineRule="auto"/>
        <w:ind w:firstLine="432"/>
        <w:jc w:val="left"/>
        <w:rPr>
          <w:rFonts w:ascii="宋体" w:hAnsi="宋体"/>
          <w:szCs w:val="21"/>
        </w:rPr>
      </w:pPr>
      <w:r>
        <w:rPr>
          <w:rFonts w:ascii="宋体" w:hAnsi="宋体" w:hint="eastAsia"/>
          <w:szCs w:val="21"/>
        </w:rPr>
        <w:t>学分：4</w:t>
      </w:r>
    </w:p>
    <w:p w:rsidR="000567EF" w:rsidRDefault="000567EF"/>
    <w:sectPr w:rsidR="000567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楷体简体">
    <w:altName w:val="黑体"/>
    <w:charset w:val="86"/>
    <w:family w:val="script"/>
    <w:pitch w:val="fixed"/>
    <w:sig w:usb0="00000001" w:usb1="080E0000" w:usb2="00000010" w:usb3="00000000" w:csb0="00040000" w:csb1="00000000"/>
  </w:font>
  <w:font w:name="方正书宋简体">
    <w:altName w:val="黑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F62"/>
    <w:rsid w:val="000567EF"/>
    <w:rsid w:val="00296F62"/>
    <w:rsid w:val="002A416B"/>
    <w:rsid w:val="002C2707"/>
    <w:rsid w:val="00771A3A"/>
    <w:rsid w:val="007D12D8"/>
    <w:rsid w:val="00A403CE"/>
    <w:rsid w:val="00C46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B3E558-2B04-44EA-88BC-4B00E69C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F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296F62"/>
    <w:pPr>
      <w:widowControl/>
      <w:spacing w:before="100" w:beforeAutospacing="1" w:after="100" w:afterAutospacing="1"/>
      <w:jc w:val="left"/>
    </w:pPr>
    <w:rPr>
      <w:rFonts w:ascii="宋体" w:hAnsi="宋体"/>
      <w:kern w:val="0"/>
      <w:sz w:val="24"/>
    </w:rPr>
  </w:style>
  <w:style w:type="paragraph" w:customStyle="1" w:styleId="a4">
    <w:name w:val="图说"/>
    <w:basedOn w:val="a"/>
    <w:autoRedefine/>
    <w:semiHidden/>
    <w:rsid w:val="00296F62"/>
    <w:pPr>
      <w:spacing w:before="60" w:after="160"/>
      <w:jc w:val="center"/>
    </w:pPr>
    <w:rPr>
      <w:rFonts w:ascii="方正楷体简体" w:eastAsia="方正书宋简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88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nanzhenmei</dc:creator>
  <cp:keywords/>
  <dc:description/>
  <cp:lastModifiedBy>南振梅</cp:lastModifiedBy>
  <cp:revision>8</cp:revision>
  <dcterms:created xsi:type="dcterms:W3CDTF">2018-01-22T05:42:00Z</dcterms:created>
  <dcterms:modified xsi:type="dcterms:W3CDTF">2019-07-09T07:00:00Z</dcterms:modified>
</cp:coreProperties>
</file>